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26" w:rsidRDefault="00992226" w:rsidP="00992226">
      <w:pPr>
        <w:ind w:left="630"/>
        <w:rPr>
          <w:rFonts w:ascii="Calibri" w:hAnsi="Calibri" w:cs="Calibri"/>
        </w:rPr>
      </w:pPr>
      <w:r>
        <w:rPr>
          <w:rFonts w:ascii="Calibri" w:hAnsi="Calibri" w:cs="Calibri"/>
        </w:rPr>
        <w:t>FOR IMMEDIATE RELEASE: Monday, February 3, 2014</w:t>
      </w:r>
    </w:p>
    <w:p w:rsidR="00992226" w:rsidRPr="00746594" w:rsidRDefault="00992226" w:rsidP="00992226">
      <w:pPr>
        <w:ind w:left="630"/>
        <w:rPr>
          <w:rFonts w:ascii="Calibri" w:hAnsi="Calibri" w:cs="Calibri"/>
        </w:rPr>
      </w:pPr>
      <w:r>
        <w:rPr>
          <w:rFonts w:ascii="Calibri" w:hAnsi="Calibri" w:cs="Calibri"/>
        </w:rPr>
        <w:t xml:space="preserve">CONTACT: </w:t>
      </w:r>
      <w:r w:rsidRPr="00E96986">
        <w:rPr>
          <w:rFonts w:ascii="Calibri" w:hAnsi="Calibri" w:cs="Calibri"/>
        </w:rPr>
        <w:t>Maureen Lafrinere</w:t>
      </w:r>
    </w:p>
    <w:p w:rsidR="00992226" w:rsidRDefault="00992226" w:rsidP="00992226">
      <w:pPr>
        <w:ind w:left="630"/>
        <w:rPr>
          <w:rFonts w:ascii="Calibri" w:hAnsi="Calibri" w:cs="Calibri"/>
        </w:rPr>
      </w:pPr>
      <w:r w:rsidRPr="00E96986">
        <w:rPr>
          <w:rFonts w:ascii="Calibri" w:hAnsi="Calibri" w:cs="Calibri"/>
        </w:rPr>
        <w:t>800-262-6285, ext. 242</w:t>
      </w:r>
    </w:p>
    <w:p w:rsidR="00992226" w:rsidRPr="00746594" w:rsidRDefault="002336D6" w:rsidP="00992226">
      <w:pPr>
        <w:ind w:left="630"/>
        <w:rPr>
          <w:rFonts w:ascii="Calibri" w:hAnsi="Calibri" w:cs="Calibri"/>
        </w:rPr>
      </w:pPr>
      <w:hyperlink r:id="rId8" w:history="1">
        <w:r w:rsidR="00992226" w:rsidRPr="004D4D84">
          <w:rPr>
            <w:rStyle w:val="Hyperlink"/>
            <w:rFonts w:ascii="Calibri" w:hAnsi="Calibri" w:cs="Calibri"/>
          </w:rPr>
          <w:t>maureen.lafrinere@mcul.org</w:t>
        </w:r>
      </w:hyperlink>
      <w:r w:rsidR="00992226">
        <w:rPr>
          <w:rFonts w:ascii="Calibri" w:hAnsi="Calibri" w:cs="Calibri"/>
        </w:rPr>
        <w:t xml:space="preserve"> </w:t>
      </w:r>
    </w:p>
    <w:p w:rsidR="00992226" w:rsidRPr="00992226" w:rsidRDefault="00992226" w:rsidP="00992226">
      <w:pPr>
        <w:spacing w:before="240" w:after="240"/>
        <w:jc w:val="center"/>
        <w:rPr>
          <w:rFonts w:ascii="Calibri" w:hAnsi="Calibri" w:cs="Calibri"/>
          <w:b/>
          <w:sz w:val="56"/>
          <w:szCs w:val="58"/>
        </w:rPr>
      </w:pPr>
      <w:r w:rsidRPr="00992226">
        <w:rPr>
          <w:rFonts w:ascii="Calibri" w:hAnsi="Calibri" w:cs="Calibri"/>
          <w:b/>
          <w:sz w:val="56"/>
          <w:szCs w:val="58"/>
        </w:rPr>
        <w:t>Michigan Credit Union League Endorses Snyder for Governor</w:t>
      </w:r>
    </w:p>
    <w:p w:rsidR="00992226" w:rsidRPr="00050A26" w:rsidRDefault="00992226" w:rsidP="00992226">
      <w:pPr>
        <w:ind w:left="630"/>
        <w:rPr>
          <w:rFonts w:ascii="Calibri" w:hAnsi="Calibri" w:cs="Calibri"/>
        </w:rPr>
      </w:pPr>
      <w:r w:rsidRPr="00050A26">
        <w:rPr>
          <w:rFonts w:ascii="Calibri" w:hAnsi="Calibri" w:cs="Calibri"/>
        </w:rPr>
        <w:t xml:space="preserve">LANSING – The </w:t>
      </w:r>
      <w:r w:rsidRPr="00050A26">
        <w:rPr>
          <w:rFonts w:ascii="Calibri" w:hAnsi="Calibri" w:cs="Calibri"/>
          <w:b/>
        </w:rPr>
        <w:t>Michigan Credit Union League</w:t>
      </w:r>
      <w:r w:rsidRPr="00050A26">
        <w:rPr>
          <w:rFonts w:ascii="Calibri" w:hAnsi="Calibri" w:cs="Calibri"/>
        </w:rPr>
        <w:t xml:space="preserve"> </w:t>
      </w:r>
      <w:r>
        <w:rPr>
          <w:rFonts w:ascii="Calibri" w:hAnsi="Calibri" w:cs="Calibri"/>
        </w:rPr>
        <w:t xml:space="preserve">(MCUL) </w:t>
      </w:r>
      <w:r w:rsidRPr="00050A26">
        <w:rPr>
          <w:rFonts w:ascii="Calibri" w:hAnsi="Calibri" w:cs="Calibri"/>
        </w:rPr>
        <w:t xml:space="preserve">today </w:t>
      </w:r>
      <w:r>
        <w:rPr>
          <w:rFonts w:ascii="Calibri" w:hAnsi="Calibri" w:cs="Calibri"/>
        </w:rPr>
        <w:t xml:space="preserve">announced their endorsement of </w:t>
      </w:r>
      <w:r w:rsidRPr="00E202C8">
        <w:rPr>
          <w:rFonts w:ascii="Calibri" w:hAnsi="Calibri" w:cs="Calibri"/>
          <w:b/>
        </w:rPr>
        <w:t>Governor Rick Snyder</w:t>
      </w:r>
      <w:r w:rsidRPr="00050A26">
        <w:rPr>
          <w:rFonts w:ascii="Calibri" w:hAnsi="Calibri" w:cs="Calibri"/>
        </w:rPr>
        <w:t xml:space="preserve"> in his re</w:t>
      </w:r>
      <w:r>
        <w:rPr>
          <w:rFonts w:ascii="Calibri" w:hAnsi="Calibri" w:cs="Calibri"/>
        </w:rPr>
        <w:t>-</w:t>
      </w:r>
      <w:r w:rsidRPr="00050A26">
        <w:rPr>
          <w:rFonts w:ascii="Calibri" w:hAnsi="Calibri" w:cs="Calibri"/>
        </w:rPr>
        <w:t xml:space="preserve">election bid, citing his excellent track record of support for credit unions, credit union issues and the credit union philosophy. MCUL praised Gov. Snyder for his understanding of the important role the financial services industry </w:t>
      </w:r>
      <w:r>
        <w:rPr>
          <w:rFonts w:ascii="Calibri" w:hAnsi="Calibri" w:cs="Calibri"/>
        </w:rPr>
        <w:t>plays in a strong Michigan</w:t>
      </w:r>
      <w:r w:rsidRPr="00050A26">
        <w:rPr>
          <w:rFonts w:ascii="Calibri" w:hAnsi="Calibri" w:cs="Calibri"/>
        </w:rPr>
        <w:t xml:space="preserve"> economy.</w:t>
      </w:r>
    </w:p>
    <w:p w:rsidR="00992226" w:rsidRPr="00050A26" w:rsidRDefault="00992226" w:rsidP="00992226">
      <w:pPr>
        <w:ind w:left="630"/>
        <w:rPr>
          <w:rFonts w:ascii="Calibri" w:hAnsi="Calibri" w:cs="Calibri"/>
        </w:rPr>
      </w:pPr>
    </w:p>
    <w:p w:rsidR="00992226" w:rsidRPr="00050A26" w:rsidRDefault="00992226" w:rsidP="00992226">
      <w:pPr>
        <w:ind w:left="630"/>
        <w:rPr>
          <w:rFonts w:ascii="Calibri" w:hAnsi="Calibri"/>
        </w:rPr>
      </w:pPr>
      <w:r w:rsidRPr="00050A26">
        <w:rPr>
          <w:rFonts w:ascii="Calibri" w:hAnsi="Calibri"/>
        </w:rPr>
        <w:t>“Since his election in 2010, Governor Rick Snyder has consistently shown his su</w:t>
      </w:r>
      <w:r w:rsidR="00D818E9">
        <w:rPr>
          <w:rFonts w:ascii="Calibri" w:hAnsi="Calibri"/>
        </w:rPr>
        <w:t>pport for credit unions, our not-for</w:t>
      </w:r>
      <w:r w:rsidRPr="00050A26">
        <w:rPr>
          <w:rFonts w:ascii="Calibri" w:hAnsi="Calibri"/>
        </w:rPr>
        <w:t>-profit structure, and Michigan</w:t>
      </w:r>
      <w:r w:rsidR="00D818E9">
        <w:rPr>
          <w:rFonts w:ascii="Calibri" w:hAnsi="Calibri"/>
        </w:rPr>
        <w:t>’</w:t>
      </w:r>
      <w:r w:rsidRPr="00050A26">
        <w:rPr>
          <w:rFonts w:ascii="Calibri" w:hAnsi="Calibri"/>
        </w:rPr>
        <w:t xml:space="preserve">s financial services industry as a whole,” </w:t>
      </w:r>
      <w:r w:rsidRPr="00050A26">
        <w:rPr>
          <w:rFonts w:ascii="Calibri" w:hAnsi="Calibri"/>
          <w:b/>
        </w:rPr>
        <w:t>MCUL &amp; Affiliates</w:t>
      </w:r>
      <w:r w:rsidRPr="00050A26">
        <w:rPr>
          <w:rFonts w:ascii="Calibri" w:hAnsi="Calibri"/>
        </w:rPr>
        <w:t xml:space="preserve"> CEO </w:t>
      </w:r>
      <w:r w:rsidRPr="00050A26">
        <w:rPr>
          <w:rFonts w:ascii="Calibri" w:hAnsi="Calibri"/>
          <w:b/>
        </w:rPr>
        <w:t>David Adams</w:t>
      </w:r>
      <w:r w:rsidRPr="00050A26">
        <w:rPr>
          <w:rFonts w:ascii="Calibri" w:hAnsi="Calibri"/>
        </w:rPr>
        <w:t xml:space="preserve"> said. “As governor, Snyder has worked with Michigan</w:t>
      </w:r>
      <w:r w:rsidR="00D818E9">
        <w:rPr>
          <w:rFonts w:ascii="Calibri" w:hAnsi="Calibri"/>
        </w:rPr>
        <w:t>’</w:t>
      </w:r>
      <w:r w:rsidRPr="00050A26">
        <w:rPr>
          <w:rFonts w:ascii="Calibri" w:hAnsi="Calibri"/>
        </w:rPr>
        <w:t>s credit unions and other lenders to build a common</w:t>
      </w:r>
      <w:r>
        <w:rPr>
          <w:rFonts w:ascii="Calibri" w:hAnsi="Calibri"/>
        </w:rPr>
        <w:t>-</w:t>
      </w:r>
      <w:r w:rsidRPr="00050A26">
        <w:rPr>
          <w:rFonts w:ascii="Calibri" w:hAnsi="Calibri"/>
        </w:rPr>
        <w:t>sense regulatory structure that allows credit unions to best serve Main Street</w:t>
      </w:r>
      <w:r>
        <w:rPr>
          <w:rFonts w:ascii="Calibri" w:hAnsi="Calibri"/>
        </w:rPr>
        <w:t xml:space="preserve"> businesses and members</w:t>
      </w:r>
      <w:r w:rsidRPr="00050A26">
        <w:rPr>
          <w:rFonts w:ascii="Calibri" w:hAnsi="Calibri"/>
        </w:rPr>
        <w:t>. Gov. Snyder</w:t>
      </w:r>
      <w:r w:rsidR="00D818E9">
        <w:rPr>
          <w:rFonts w:ascii="Calibri" w:hAnsi="Calibri"/>
        </w:rPr>
        <w:t>’</w:t>
      </w:r>
      <w:r w:rsidRPr="00050A26">
        <w:rPr>
          <w:rFonts w:ascii="Calibri" w:hAnsi="Calibri"/>
        </w:rPr>
        <w:t xml:space="preserve">s continued leadership will </w:t>
      </w:r>
      <w:r>
        <w:rPr>
          <w:rFonts w:ascii="Calibri" w:hAnsi="Calibri"/>
        </w:rPr>
        <w:t>enhance</w:t>
      </w:r>
      <w:r w:rsidRPr="00050A26">
        <w:rPr>
          <w:rFonts w:ascii="Calibri" w:hAnsi="Calibri"/>
        </w:rPr>
        <w:t xml:space="preserve"> the economic revitalization of Michigan and we strongly support his re-election.”</w:t>
      </w:r>
      <w:r w:rsidRPr="00050A26">
        <w:rPr>
          <w:rFonts w:ascii="Calibri" w:hAnsi="Calibri"/>
        </w:rPr>
        <w:br/>
      </w:r>
      <w:r w:rsidRPr="00050A26">
        <w:rPr>
          <w:rFonts w:ascii="Calibri" w:hAnsi="Calibri"/>
        </w:rPr>
        <w:br/>
        <w:t>Gov. Snyder has demonstrated his commitment to the important role</w:t>
      </w:r>
      <w:r>
        <w:rPr>
          <w:rFonts w:ascii="Calibri" w:hAnsi="Calibri"/>
        </w:rPr>
        <w:t xml:space="preserve"> of</w:t>
      </w:r>
      <w:r w:rsidRPr="00050A26">
        <w:rPr>
          <w:rFonts w:ascii="Calibri" w:hAnsi="Calibri"/>
        </w:rPr>
        <w:t xml:space="preserve"> local lenders </w:t>
      </w:r>
      <w:r>
        <w:rPr>
          <w:rFonts w:ascii="Calibri" w:hAnsi="Calibri"/>
        </w:rPr>
        <w:t>and</w:t>
      </w:r>
      <w:r w:rsidRPr="00050A26">
        <w:rPr>
          <w:rFonts w:ascii="Calibri" w:hAnsi="Calibri"/>
        </w:rPr>
        <w:t xml:space="preserve"> credit unions in strengthening our economy by making credit available to consumers and small businesses. He has also consistently pushed back against unnecessary government regulations and policies that would further restrict access to credit </w:t>
      </w:r>
      <w:r>
        <w:rPr>
          <w:rFonts w:ascii="Calibri" w:hAnsi="Calibri"/>
        </w:rPr>
        <w:t>for Michigan families and businesses</w:t>
      </w:r>
      <w:r w:rsidRPr="00050A26">
        <w:rPr>
          <w:rFonts w:ascii="Calibri" w:hAnsi="Calibri"/>
        </w:rPr>
        <w:t>. MCUL believes that these issues will be critical as Main Street credit unions continue to serve their local members and communities.</w:t>
      </w:r>
    </w:p>
    <w:p w:rsidR="00992226" w:rsidRPr="00050A26" w:rsidRDefault="00992226" w:rsidP="00992226">
      <w:pPr>
        <w:ind w:left="630"/>
        <w:rPr>
          <w:rFonts w:ascii="Calibri" w:hAnsi="Calibri"/>
        </w:rPr>
      </w:pPr>
    </w:p>
    <w:p w:rsidR="00D818E9" w:rsidRDefault="00992226" w:rsidP="00992226">
      <w:pPr>
        <w:ind w:left="630"/>
        <w:rPr>
          <w:rFonts w:ascii="Calibri" w:hAnsi="Calibri"/>
        </w:rPr>
      </w:pPr>
      <w:r w:rsidRPr="00050A26">
        <w:rPr>
          <w:rFonts w:ascii="Calibri" w:hAnsi="Calibri"/>
        </w:rPr>
        <w:t>MCUL</w:t>
      </w:r>
      <w:r w:rsidR="00D818E9">
        <w:rPr>
          <w:rFonts w:ascii="Calibri" w:hAnsi="Calibri"/>
        </w:rPr>
        <w:t>’</w:t>
      </w:r>
      <w:r w:rsidRPr="00050A26">
        <w:rPr>
          <w:rFonts w:ascii="Calibri" w:hAnsi="Calibri"/>
        </w:rPr>
        <w:t>s Board of Directors has a track record of making strong, early endorsements to support candidates that excel in their support of credit unions, their structure and their philosophy.</w:t>
      </w:r>
    </w:p>
    <w:p w:rsidR="00D818E9" w:rsidRDefault="00D818E9" w:rsidP="00992226">
      <w:pPr>
        <w:ind w:left="630"/>
        <w:rPr>
          <w:rFonts w:ascii="Calibri" w:hAnsi="Calibri"/>
        </w:rPr>
      </w:pPr>
    </w:p>
    <w:p w:rsidR="00D818E9" w:rsidRPr="00D818E9" w:rsidRDefault="00D818E9" w:rsidP="00D818E9">
      <w:pPr>
        <w:ind w:left="630"/>
        <w:rPr>
          <w:rFonts w:asciiTheme="majorHAnsi" w:hAnsiTheme="majorHAnsi"/>
          <w:color w:val="000000"/>
        </w:rPr>
      </w:pPr>
      <w:r w:rsidRPr="00D818E9">
        <w:rPr>
          <w:rFonts w:asciiTheme="majorHAnsi" w:hAnsiTheme="majorHAnsi"/>
          <w:color w:val="000000"/>
        </w:rPr>
        <w:t>The MCUL endorsement does not reflect the position of any individual credit union or its members. This is an association endorsement that reflects the industry</w:t>
      </w:r>
      <w:r>
        <w:rPr>
          <w:rFonts w:asciiTheme="majorHAnsi" w:hAnsiTheme="majorHAnsi"/>
          <w:color w:val="000000"/>
        </w:rPr>
        <w:t>’</w:t>
      </w:r>
      <w:r w:rsidRPr="00D818E9">
        <w:rPr>
          <w:rFonts w:asciiTheme="majorHAnsi" w:hAnsiTheme="majorHAnsi"/>
          <w:color w:val="000000"/>
        </w:rPr>
        <w:t xml:space="preserve">s broad </w:t>
      </w:r>
      <w:r>
        <w:rPr>
          <w:rFonts w:asciiTheme="majorHAnsi" w:hAnsiTheme="majorHAnsi"/>
          <w:color w:val="000000"/>
        </w:rPr>
        <w:t xml:space="preserve">view of </w:t>
      </w:r>
      <w:r w:rsidR="00171C0E">
        <w:rPr>
          <w:rFonts w:asciiTheme="majorHAnsi" w:hAnsiTheme="majorHAnsi"/>
          <w:color w:val="000000"/>
        </w:rPr>
        <w:t>Gov.</w:t>
      </w:r>
      <w:r>
        <w:rPr>
          <w:rFonts w:asciiTheme="majorHAnsi" w:hAnsiTheme="majorHAnsi"/>
          <w:color w:val="000000"/>
        </w:rPr>
        <w:t xml:space="preserve"> Snyder’</w:t>
      </w:r>
      <w:r w:rsidRPr="00D818E9">
        <w:rPr>
          <w:rFonts w:asciiTheme="majorHAnsi" w:hAnsiTheme="majorHAnsi"/>
          <w:color w:val="000000"/>
        </w:rPr>
        <w:t>s support on credit union issues that benefit the 4.</w:t>
      </w:r>
      <w:r>
        <w:rPr>
          <w:rFonts w:asciiTheme="majorHAnsi" w:hAnsiTheme="majorHAnsi"/>
          <w:color w:val="000000"/>
        </w:rPr>
        <w:t>6</w:t>
      </w:r>
      <w:r w:rsidRPr="00D818E9">
        <w:rPr>
          <w:rFonts w:asciiTheme="majorHAnsi" w:hAnsiTheme="majorHAnsi"/>
          <w:color w:val="000000"/>
        </w:rPr>
        <w:t xml:space="preserve"> million Michiganders served by credit unions with affordable and essential financial services. Depending on a credit union</w:t>
      </w:r>
      <w:r>
        <w:rPr>
          <w:rFonts w:asciiTheme="majorHAnsi" w:hAnsiTheme="majorHAnsi"/>
          <w:color w:val="000000"/>
        </w:rPr>
        <w:t>’</w:t>
      </w:r>
      <w:r w:rsidRPr="00D818E9">
        <w:rPr>
          <w:rFonts w:asciiTheme="majorHAnsi" w:hAnsiTheme="majorHAnsi"/>
          <w:color w:val="000000"/>
        </w:rPr>
        <w:t>s field of membership, its political bias may range from one end of the political spectrum to the other. The MCUL</w:t>
      </w:r>
      <w:r>
        <w:rPr>
          <w:rFonts w:asciiTheme="majorHAnsi" w:hAnsiTheme="majorHAnsi"/>
          <w:color w:val="000000"/>
        </w:rPr>
        <w:t>’</w:t>
      </w:r>
      <w:r w:rsidRPr="00D818E9">
        <w:rPr>
          <w:rFonts w:asciiTheme="majorHAnsi" w:hAnsiTheme="majorHAnsi"/>
          <w:color w:val="000000"/>
        </w:rPr>
        <w:t>s endorsement represents the consensus of these diverse credit unions</w:t>
      </w:r>
      <w:r>
        <w:rPr>
          <w:rFonts w:asciiTheme="majorHAnsi" w:hAnsiTheme="majorHAnsi"/>
          <w:color w:val="000000"/>
        </w:rPr>
        <w:t>’</w:t>
      </w:r>
      <w:r w:rsidRPr="00D818E9">
        <w:rPr>
          <w:rFonts w:asciiTheme="majorHAnsi" w:hAnsiTheme="majorHAnsi"/>
          <w:color w:val="000000"/>
        </w:rPr>
        <w:t xml:space="preserve"> interests in support of Governor Snyder as the best choice for moving Michigan</w:t>
      </w:r>
      <w:r>
        <w:rPr>
          <w:rFonts w:asciiTheme="majorHAnsi" w:hAnsiTheme="majorHAnsi"/>
          <w:color w:val="000000"/>
        </w:rPr>
        <w:t>’</w:t>
      </w:r>
      <w:r w:rsidRPr="00D818E9">
        <w:rPr>
          <w:rFonts w:asciiTheme="majorHAnsi" w:hAnsiTheme="majorHAnsi"/>
          <w:color w:val="000000"/>
        </w:rPr>
        <w:t>s economy forward</w:t>
      </w:r>
      <w:r w:rsidR="00171C0E">
        <w:rPr>
          <w:rFonts w:asciiTheme="majorHAnsi" w:hAnsiTheme="majorHAnsi"/>
          <w:color w:val="000000"/>
        </w:rPr>
        <w:t>.</w:t>
      </w:r>
      <w:r w:rsidRPr="00D818E9">
        <w:rPr>
          <w:rFonts w:asciiTheme="majorHAnsi" w:hAnsiTheme="majorHAnsi"/>
          <w:color w:val="000000"/>
        </w:rPr>
        <w:t xml:space="preserve"> </w:t>
      </w:r>
    </w:p>
    <w:p w:rsidR="00D818E9" w:rsidRDefault="00D818E9" w:rsidP="00992226">
      <w:pPr>
        <w:ind w:left="630"/>
        <w:jc w:val="center"/>
        <w:rPr>
          <w:rFonts w:ascii="Calibri" w:hAnsi="Calibri" w:cs="Calibri"/>
        </w:rPr>
      </w:pPr>
    </w:p>
    <w:p w:rsidR="00992226" w:rsidRPr="00050A26" w:rsidRDefault="00992226" w:rsidP="00992226">
      <w:pPr>
        <w:ind w:left="630"/>
        <w:jc w:val="center"/>
        <w:rPr>
          <w:rFonts w:ascii="Calibri" w:hAnsi="Calibri" w:cs="Calibri"/>
        </w:rPr>
      </w:pPr>
      <w:r w:rsidRPr="00050A26">
        <w:rPr>
          <w:rFonts w:ascii="Calibri" w:hAnsi="Calibri" w:cs="Calibri"/>
        </w:rPr>
        <w:t>###</w:t>
      </w:r>
    </w:p>
    <w:p w:rsidR="00992226" w:rsidRPr="00050A26" w:rsidRDefault="00992226" w:rsidP="00992226">
      <w:pPr>
        <w:spacing w:before="240" w:line="276" w:lineRule="auto"/>
        <w:ind w:left="630"/>
        <w:rPr>
          <w:rStyle w:val="Emphasis"/>
          <w:rFonts w:ascii="Calibri" w:hAnsi="Calibri" w:cs="Calibri"/>
          <w:i w:val="0"/>
          <w:iCs w:val="0"/>
        </w:rPr>
      </w:pPr>
      <w:r w:rsidRPr="00050A26">
        <w:rPr>
          <w:rStyle w:val="Emphasis"/>
          <w:rFonts w:ascii="Calibri" w:hAnsi="Calibri" w:cs="Calibri"/>
          <w:b/>
        </w:rPr>
        <w:t>About the Michigan Credit Union League &amp; Affiliates</w:t>
      </w:r>
      <w:r w:rsidRPr="00050A26">
        <w:rPr>
          <w:rStyle w:val="Emphasis"/>
          <w:rFonts w:ascii="Calibri" w:hAnsi="Calibri" w:cs="Calibri"/>
          <w:b/>
        </w:rPr>
        <w:br/>
      </w:r>
      <w:r w:rsidRPr="00050A26">
        <w:rPr>
          <w:rStyle w:val="Emphasis"/>
          <w:rFonts w:ascii="Calibri" w:hAnsi="Calibri" w:cs="Calibri"/>
        </w:rPr>
        <w:t xml:space="preserve">Organized in 1934, the Michigan Credit Union League is a trade association representing credit unions statewide. Based in Lansing, the MCUL offers credit unions assistance in the areas of regulatory compliance, legislative advocacy, media advocacy and operational information. For more information, visit </w:t>
      </w:r>
      <w:hyperlink r:id="rId9" w:history="1">
        <w:r w:rsidRPr="00050A26">
          <w:rPr>
            <w:rStyle w:val="Hyperlink"/>
            <w:rFonts w:ascii="Calibri" w:hAnsi="Calibri" w:cs="Calibri"/>
          </w:rPr>
          <w:t>www.mcul.org</w:t>
        </w:r>
      </w:hyperlink>
      <w:r w:rsidRPr="00050A26">
        <w:rPr>
          <w:rStyle w:val="Emphasis"/>
          <w:rFonts w:ascii="Calibri" w:hAnsi="Calibri" w:cs="Calibri"/>
        </w:rPr>
        <w:t xml:space="preserve"> and follow us on Facebook at </w:t>
      </w:r>
      <w:hyperlink r:id="rId10" w:history="1">
        <w:r w:rsidRPr="00050A26">
          <w:rPr>
            <w:rStyle w:val="Hyperlink"/>
            <w:rFonts w:ascii="Calibri" w:hAnsi="Calibri" w:cs="Calibri"/>
          </w:rPr>
          <w:t>www.facebook.com/MICreditUnions</w:t>
        </w:r>
      </w:hyperlink>
      <w:r w:rsidRPr="00050A26">
        <w:rPr>
          <w:rStyle w:val="Emphasis"/>
          <w:rFonts w:ascii="Calibri" w:hAnsi="Calibri" w:cs="Calibri"/>
        </w:rPr>
        <w:t xml:space="preserve"> and on Twitter at </w:t>
      </w:r>
      <w:hyperlink r:id="rId11" w:history="1">
        <w:r w:rsidRPr="00050A26">
          <w:rPr>
            <w:rStyle w:val="Hyperlink"/>
            <w:rFonts w:ascii="Calibri" w:hAnsi="Calibri" w:cs="Calibri"/>
          </w:rPr>
          <w:t>www.twitter.com/MICreditUnions</w:t>
        </w:r>
      </w:hyperlink>
      <w:r w:rsidRPr="00050A26">
        <w:rPr>
          <w:rStyle w:val="Emphasis"/>
          <w:rFonts w:ascii="Calibri" w:hAnsi="Calibri" w:cs="Calibri"/>
        </w:rPr>
        <w:t>.</w:t>
      </w:r>
    </w:p>
    <w:p w:rsidR="00690D1B" w:rsidRDefault="00690D1B" w:rsidP="00992226">
      <w:pPr>
        <w:ind w:left="630" w:right="18"/>
      </w:pPr>
    </w:p>
    <w:p w:rsidR="00690D1B" w:rsidRDefault="00690D1B" w:rsidP="00992226">
      <w:pPr>
        <w:ind w:left="630"/>
      </w:pPr>
    </w:p>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 w:rsidR="00690D1B" w:rsidRPr="00D72DC1" w:rsidRDefault="00690D1B" w:rsidP="00690D1B">
      <w:pPr>
        <w:tabs>
          <w:tab w:val="left" w:pos="8660"/>
        </w:tabs>
      </w:pPr>
      <w:r w:rsidRPr="00D72DC1">
        <w:tab/>
      </w:r>
    </w:p>
    <w:sectPr w:rsidR="00690D1B" w:rsidRPr="00D72DC1" w:rsidSect="00992226">
      <w:headerReference w:type="first" r:id="rId12"/>
      <w:footerReference w:type="first" r:id="rId13"/>
      <w:pgSz w:w="12240" w:h="15840"/>
      <w:pgMar w:top="2154" w:right="1170" w:bottom="547" w:left="432" w:header="432" w:footer="28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6D6" w:rsidRDefault="002336D6">
      <w:r>
        <w:separator/>
      </w:r>
    </w:p>
  </w:endnote>
  <w:endnote w:type="continuationSeparator" w:id="0">
    <w:p w:rsidR="002336D6" w:rsidRDefault="0023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1B" w:rsidRDefault="00213632" w:rsidP="00690D1B">
    <w:pPr>
      <w:pStyle w:val="Footer"/>
      <w:jc w:val="center"/>
    </w:pPr>
    <w:r>
      <w:rPr>
        <w:noProof/>
      </w:rPr>
      <w:drawing>
        <wp:inline distT="0" distB="0" distL="0" distR="0" wp14:anchorId="5B414323" wp14:editId="71B98D4C">
          <wp:extent cx="7226300" cy="547677"/>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rver_ini: Manuel:2120 MCUL CU Solutions Group Letterheads Envelopes:letterheads:high res pdfs for word:MCUL_letterhead_b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26300" cy="54767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6D6" w:rsidRDefault="002336D6">
      <w:r>
        <w:separator/>
      </w:r>
    </w:p>
  </w:footnote>
  <w:footnote w:type="continuationSeparator" w:id="0">
    <w:p w:rsidR="002336D6" w:rsidRDefault="00233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D1B" w:rsidRDefault="00213632" w:rsidP="00690D1B">
    <w:pPr>
      <w:pStyle w:val="Header"/>
      <w:jc w:val="center"/>
    </w:pPr>
    <w:r>
      <w:rPr>
        <w:noProof/>
      </w:rPr>
      <w:drawing>
        <wp:inline distT="0" distB="0" distL="0" distR="0" wp14:anchorId="76DEF09C" wp14:editId="61C19A17">
          <wp:extent cx="7215925" cy="1079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rver_ini: Manuel:2120 MCUL CU Solutions Group Letterheads Envelopes:letterheads:high res pdfs for word:MCUL_letterhead_top.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5925"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96C7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374B808"/>
    <w:lvl w:ilvl="0">
      <w:start w:val="1"/>
      <w:numFmt w:val="decimal"/>
      <w:lvlText w:val="%1."/>
      <w:lvlJc w:val="left"/>
      <w:pPr>
        <w:tabs>
          <w:tab w:val="num" w:pos="1800"/>
        </w:tabs>
        <w:ind w:left="1800" w:hanging="360"/>
      </w:pPr>
    </w:lvl>
  </w:abstractNum>
  <w:abstractNum w:abstractNumId="2">
    <w:nsid w:val="FFFFFF7D"/>
    <w:multiLevelType w:val="singleLevel"/>
    <w:tmpl w:val="B004363E"/>
    <w:lvl w:ilvl="0">
      <w:start w:val="1"/>
      <w:numFmt w:val="decimal"/>
      <w:lvlText w:val="%1."/>
      <w:lvlJc w:val="left"/>
      <w:pPr>
        <w:tabs>
          <w:tab w:val="num" w:pos="1440"/>
        </w:tabs>
        <w:ind w:left="1440" w:hanging="360"/>
      </w:pPr>
    </w:lvl>
  </w:abstractNum>
  <w:abstractNum w:abstractNumId="3">
    <w:nsid w:val="FFFFFF7E"/>
    <w:multiLevelType w:val="singleLevel"/>
    <w:tmpl w:val="514C452C"/>
    <w:lvl w:ilvl="0">
      <w:start w:val="1"/>
      <w:numFmt w:val="decimal"/>
      <w:lvlText w:val="%1."/>
      <w:lvlJc w:val="left"/>
      <w:pPr>
        <w:tabs>
          <w:tab w:val="num" w:pos="1080"/>
        </w:tabs>
        <w:ind w:left="1080" w:hanging="360"/>
      </w:pPr>
    </w:lvl>
  </w:abstractNum>
  <w:abstractNum w:abstractNumId="4">
    <w:nsid w:val="FFFFFF7F"/>
    <w:multiLevelType w:val="singleLevel"/>
    <w:tmpl w:val="7E643A76"/>
    <w:lvl w:ilvl="0">
      <w:start w:val="1"/>
      <w:numFmt w:val="decimal"/>
      <w:lvlText w:val="%1."/>
      <w:lvlJc w:val="left"/>
      <w:pPr>
        <w:tabs>
          <w:tab w:val="num" w:pos="720"/>
        </w:tabs>
        <w:ind w:left="720" w:hanging="360"/>
      </w:pPr>
    </w:lvl>
  </w:abstractNum>
  <w:abstractNum w:abstractNumId="5">
    <w:nsid w:val="FFFFFF80"/>
    <w:multiLevelType w:val="singleLevel"/>
    <w:tmpl w:val="032850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72A59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91C8EF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BFACD3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630EC80"/>
    <w:lvl w:ilvl="0">
      <w:start w:val="1"/>
      <w:numFmt w:val="decimal"/>
      <w:lvlText w:val="%1."/>
      <w:lvlJc w:val="left"/>
      <w:pPr>
        <w:tabs>
          <w:tab w:val="num" w:pos="360"/>
        </w:tabs>
        <w:ind w:left="360" w:hanging="360"/>
      </w:pPr>
    </w:lvl>
  </w:abstractNum>
  <w:abstractNum w:abstractNumId="10">
    <w:nsid w:val="FFFFFF89"/>
    <w:multiLevelType w:val="singleLevel"/>
    <w:tmpl w:val="4B28B58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3B"/>
    <w:rsid w:val="00070B41"/>
    <w:rsid w:val="001601F9"/>
    <w:rsid w:val="00171C0E"/>
    <w:rsid w:val="001C053B"/>
    <w:rsid w:val="00213632"/>
    <w:rsid w:val="002336D6"/>
    <w:rsid w:val="0034300F"/>
    <w:rsid w:val="00585311"/>
    <w:rsid w:val="00690D1B"/>
    <w:rsid w:val="00707060"/>
    <w:rsid w:val="0081198A"/>
    <w:rsid w:val="00992226"/>
    <w:rsid w:val="00A44087"/>
    <w:rsid w:val="00AE6079"/>
    <w:rsid w:val="00BC1287"/>
    <w:rsid w:val="00D8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863"/>
    <w:pPr>
      <w:tabs>
        <w:tab w:val="center" w:pos="4320"/>
        <w:tab w:val="right" w:pos="8640"/>
      </w:tabs>
    </w:pPr>
  </w:style>
  <w:style w:type="paragraph" w:styleId="Footer">
    <w:name w:val="footer"/>
    <w:basedOn w:val="Normal"/>
    <w:semiHidden/>
    <w:rsid w:val="005B2863"/>
    <w:pPr>
      <w:tabs>
        <w:tab w:val="center" w:pos="4320"/>
        <w:tab w:val="right" w:pos="8640"/>
      </w:tabs>
    </w:pPr>
  </w:style>
  <w:style w:type="paragraph" w:styleId="BalloonText">
    <w:name w:val="Balloon Text"/>
    <w:basedOn w:val="Normal"/>
    <w:link w:val="BalloonTextChar"/>
    <w:uiPriority w:val="99"/>
    <w:semiHidden/>
    <w:unhideWhenUsed/>
    <w:rsid w:val="00160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1F9"/>
    <w:rPr>
      <w:rFonts w:ascii="Lucida Grande" w:hAnsi="Lucida Grande" w:cs="Lucida Grande"/>
      <w:sz w:val="18"/>
      <w:szCs w:val="18"/>
    </w:rPr>
  </w:style>
  <w:style w:type="character" w:styleId="Hyperlink">
    <w:name w:val="Hyperlink"/>
    <w:rsid w:val="00992226"/>
    <w:rPr>
      <w:color w:val="0000FF"/>
      <w:u w:val="single"/>
    </w:rPr>
  </w:style>
  <w:style w:type="character" w:styleId="Emphasis">
    <w:name w:val="Emphasis"/>
    <w:uiPriority w:val="20"/>
    <w:qFormat/>
    <w:rsid w:val="0099222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863"/>
    <w:pPr>
      <w:tabs>
        <w:tab w:val="center" w:pos="4320"/>
        <w:tab w:val="right" w:pos="8640"/>
      </w:tabs>
    </w:pPr>
  </w:style>
  <w:style w:type="paragraph" w:styleId="Footer">
    <w:name w:val="footer"/>
    <w:basedOn w:val="Normal"/>
    <w:semiHidden/>
    <w:rsid w:val="005B2863"/>
    <w:pPr>
      <w:tabs>
        <w:tab w:val="center" w:pos="4320"/>
        <w:tab w:val="right" w:pos="8640"/>
      </w:tabs>
    </w:pPr>
  </w:style>
  <w:style w:type="paragraph" w:styleId="BalloonText">
    <w:name w:val="Balloon Text"/>
    <w:basedOn w:val="Normal"/>
    <w:link w:val="BalloonTextChar"/>
    <w:uiPriority w:val="99"/>
    <w:semiHidden/>
    <w:unhideWhenUsed/>
    <w:rsid w:val="001601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01F9"/>
    <w:rPr>
      <w:rFonts w:ascii="Lucida Grande" w:hAnsi="Lucida Grande" w:cs="Lucida Grande"/>
      <w:sz w:val="18"/>
      <w:szCs w:val="18"/>
    </w:rPr>
  </w:style>
  <w:style w:type="character" w:styleId="Hyperlink">
    <w:name w:val="Hyperlink"/>
    <w:rsid w:val="00992226"/>
    <w:rPr>
      <w:color w:val="0000FF"/>
      <w:u w:val="single"/>
    </w:rPr>
  </w:style>
  <w:style w:type="character" w:styleId="Emphasis">
    <w:name w:val="Emphasis"/>
    <w:uiPriority w:val="20"/>
    <w:qFormat/>
    <w:rsid w:val="00992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lafrinere@mcul.org"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witter.com/MICreditUn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MICreditUnions" TargetMode="External"/><Relationship Id="rId4" Type="http://schemas.openxmlformats.org/officeDocument/2006/relationships/settings" Target="settings.xml"/><Relationship Id="rId9" Type="http://schemas.openxmlformats.org/officeDocument/2006/relationships/hyperlink" Target="http://www.mcul.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All\Logos\Approved%20Logos%20&amp;%20Stationery\MCUL_Letterhead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MCUL_Letterhead_2013</Template>
  <TotalTime>13</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MCUL</Company>
  <LinksUpToDate>false</LinksUpToDate>
  <CharactersWithSpaces>3167</CharactersWithSpaces>
  <SharedDoc>false</SharedDoc>
  <HLinks>
    <vt:vector size="12" baseType="variant">
      <vt:variant>
        <vt:i4>5701705</vt:i4>
      </vt:variant>
      <vt:variant>
        <vt:i4>2079</vt:i4>
      </vt:variant>
      <vt:variant>
        <vt:i4>1026</vt:i4>
      </vt:variant>
      <vt:variant>
        <vt:i4>1</vt:i4>
      </vt:variant>
      <vt:variant>
        <vt:lpwstr>MCUL_Letterhead_Header</vt:lpwstr>
      </vt:variant>
      <vt:variant>
        <vt:lpwstr/>
      </vt:variant>
      <vt:variant>
        <vt:i4>5963829</vt:i4>
      </vt:variant>
      <vt:variant>
        <vt:i4>2082</vt:i4>
      </vt:variant>
      <vt:variant>
        <vt:i4>1025</vt:i4>
      </vt:variant>
      <vt:variant>
        <vt:i4>1</vt:i4>
      </vt:variant>
      <vt:variant>
        <vt:lpwstr>JointLogo_Letterhead_Footer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 Lafrinere</dc:creator>
  <cp:lastModifiedBy>Maureen M. Lafrinere</cp:lastModifiedBy>
  <cp:revision>2</cp:revision>
  <cp:lastPrinted>2008-11-19T18:16:00Z</cp:lastPrinted>
  <dcterms:created xsi:type="dcterms:W3CDTF">2014-01-31T19:45:00Z</dcterms:created>
  <dcterms:modified xsi:type="dcterms:W3CDTF">2014-02-03T14:23:00Z</dcterms:modified>
</cp:coreProperties>
</file>