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3E" w:rsidRDefault="00C266A1">
      <w:pPr>
        <w:rPr>
          <w:sz w:val="52"/>
          <w:szCs w:val="52"/>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align>top</wp:align>
            </wp:positionV>
            <wp:extent cx="1301750" cy="1143000"/>
            <wp:effectExtent l="19050" t="0" r="0" b="0"/>
            <wp:wrapSquare wrapText="bothSides"/>
            <wp:docPr id="2" name="Picture 1" descr="Description: Detroit_Seal(294)400px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troit_Seal(294)400px_blue"/>
                    <pic:cNvPicPr>
                      <a:picLocks noChangeAspect="1" noChangeArrowheads="1"/>
                    </pic:cNvPicPr>
                  </pic:nvPicPr>
                  <pic:blipFill>
                    <a:blip r:embed="rId6" cstate="print"/>
                    <a:srcRect/>
                    <a:stretch>
                      <a:fillRect/>
                    </a:stretch>
                  </pic:blipFill>
                  <pic:spPr bwMode="auto">
                    <a:xfrm>
                      <a:off x="0" y="0"/>
                      <a:ext cx="1301750" cy="1143000"/>
                    </a:xfrm>
                    <a:prstGeom prst="rect">
                      <a:avLst/>
                    </a:prstGeom>
                    <a:noFill/>
                    <a:ln w="9525">
                      <a:noFill/>
                      <a:miter lim="800000"/>
                      <a:headEnd/>
                      <a:tailEnd/>
                    </a:ln>
                  </pic:spPr>
                </pic:pic>
              </a:graphicData>
            </a:graphic>
          </wp:anchor>
        </w:drawing>
      </w:r>
      <w:r w:rsidR="004F6F3E" w:rsidRPr="004F6F3E">
        <w:rPr>
          <w:sz w:val="52"/>
          <w:szCs w:val="52"/>
        </w:rPr>
        <w:t>Federal Reserve Bank of Chicago-Detroit Branch</w:t>
      </w:r>
    </w:p>
    <w:p w:rsidR="004F6F3E" w:rsidRDefault="004F6F3E">
      <w:pPr>
        <w:rPr>
          <w:sz w:val="52"/>
          <w:szCs w:val="52"/>
        </w:rPr>
      </w:pPr>
    </w:p>
    <w:p w:rsidR="009C0EAE" w:rsidRDefault="009C0EAE">
      <w:pPr>
        <w:rPr>
          <w:b/>
          <w:i/>
          <w:sz w:val="40"/>
          <w:szCs w:val="40"/>
        </w:rPr>
      </w:pPr>
      <w:r w:rsidRPr="002B2A98">
        <w:rPr>
          <w:b/>
          <w:i/>
          <w:sz w:val="40"/>
          <w:szCs w:val="40"/>
        </w:rPr>
        <w:t>Teacher Workshop</w:t>
      </w:r>
      <w:r>
        <w:rPr>
          <w:b/>
          <w:i/>
          <w:sz w:val="40"/>
          <w:szCs w:val="40"/>
        </w:rPr>
        <w:t xml:space="preserve"> for High School and Middle School</w:t>
      </w:r>
      <w:r w:rsidRPr="002B2A98">
        <w:rPr>
          <w:b/>
          <w:i/>
          <w:sz w:val="40"/>
          <w:szCs w:val="40"/>
        </w:rPr>
        <w:t xml:space="preserve"> </w:t>
      </w:r>
    </w:p>
    <w:p w:rsidR="00DB68B3" w:rsidRDefault="004F6F3E">
      <w:pPr>
        <w:rPr>
          <w:b/>
          <w:i/>
          <w:sz w:val="40"/>
          <w:szCs w:val="40"/>
        </w:rPr>
      </w:pPr>
      <w:r w:rsidRPr="002B2A98">
        <w:rPr>
          <w:b/>
          <w:i/>
          <w:sz w:val="40"/>
          <w:szCs w:val="40"/>
        </w:rPr>
        <w:t>Night at the Fed</w:t>
      </w:r>
      <w:r w:rsidR="009C0EAE">
        <w:rPr>
          <w:b/>
          <w:i/>
          <w:sz w:val="40"/>
          <w:szCs w:val="40"/>
        </w:rPr>
        <w:t xml:space="preserve"> Series</w:t>
      </w:r>
      <w:r w:rsidRPr="002B2A98">
        <w:rPr>
          <w:b/>
          <w:i/>
          <w:sz w:val="40"/>
          <w:szCs w:val="40"/>
        </w:rPr>
        <w:t>—</w:t>
      </w:r>
    </w:p>
    <w:p w:rsidR="00DB68B3" w:rsidRDefault="00851DE3">
      <w:pPr>
        <w:rPr>
          <w:b/>
          <w:i/>
          <w:sz w:val="40"/>
          <w:szCs w:val="40"/>
        </w:rPr>
      </w:pPr>
      <w:r>
        <w:rPr>
          <w:b/>
          <w:i/>
          <w:sz w:val="40"/>
          <w:szCs w:val="40"/>
        </w:rPr>
        <w:t>Supply and Demand</w:t>
      </w:r>
    </w:p>
    <w:p w:rsidR="00DB68B3" w:rsidRPr="00DB68B3" w:rsidRDefault="00851DE3">
      <w:pPr>
        <w:rPr>
          <w:b/>
          <w:i/>
          <w:sz w:val="32"/>
          <w:szCs w:val="32"/>
        </w:rPr>
      </w:pPr>
      <w:r>
        <w:rPr>
          <w:b/>
          <w:i/>
          <w:sz w:val="32"/>
          <w:szCs w:val="32"/>
        </w:rPr>
        <w:t>Real life applications of the Laws of Supply and Demand</w:t>
      </w:r>
    </w:p>
    <w:p w:rsidR="004F6F3E" w:rsidRDefault="004F6F3E">
      <w:pPr>
        <w:rPr>
          <w:sz w:val="32"/>
          <w:szCs w:val="32"/>
        </w:rPr>
      </w:pPr>
      <w:r>
        <w:rPr>
          <w:sz w:val="32"/>
          <w:szCs w:val="32"/>
        </w:rPr>
        <w:t>Sponsored by the Federal Reserve Bank of Chicago-Detroit Branch and M</w:t>
      </w:r>
      <w:r w:rsidR="005C7DF1">
        <w:rPr>
          <w:sz w:val="32"/>
          <w:szCs w:val="32"/>
        </w:rPr>
        <w:t xml:space="preserve">ichigan Council on </w:t>
      </w:r>
      <w:r>
        <w:rPr>
          <w:sz w:val="32"/>
          <w:szCs w:val="32"/>
        </w:rPr>
        <w:t>E</w:t>
      </w:r>
      <w:r w:rsidR="005C7DF1">
        <w:rPr>
          <w:sz w:val="32"/>
          <w:szCs w:val="32"/>
        </w:rPr>
        <w:t xml:space="preserve">conomic </w:t>
      </w:r>
      <w:r>
        <w:rPr>
          <w:sz w:val="32"/>
          <w:szCs w:val="32"/>
        </w:rPr>
        <w:t>E</w:t>
      </w:r>
      <w:r w:rsidR="005C7DF1">
        <w:rPr>
          <w:sz w:val="32"/>
          <w:szCs w:val="32"/>
        </w:rPr>
        <w:t xml:space="preserve">ducation  </w:t>
      </w:r>
    </w:p>
    <w:p w:rsidR="00A82446" w:rsidRDefault="00851DE3">
      <w:pPr>
        <w:rPr>
          <w:sz w:val="24"/>
          <w:szCs w:val="24"/>
        </w:rPr>
      </w:pPr>
      <w:r>
        <w:rPr>
          <w:sz w:val="24"/>
          <w:szCs w:val="24"/>
        </w:rPr>
        <w:t>Wednesday, March 6</w:t>
      </w:r>
      <w:r w:rsidRPr="00851DE3">
        <w:rPr>
          <w:sz w:val="24"/>
          <w:szCs w:val="24"/>
          <w:vertAlign w:val="superscript"/>
        </w:rPr>
        <w:t>th</w:t>
      </w:r>
      <w:r>
        <w:rPr>
          <w:sz w:val="24"/>
          <w:szCs w:val="24"/>
        </w:rPr>
        <w:t>, 2013</w:t>
      </w:r>
      <w:r w:rsidR="004F6F3E" w:rsidRPr="004F6F3E">
        <w:rPr>
          <w:sz w:val="24"/>
          <w:szCs w:val="24"/>
        </w:rPr>
        <w:br w:type="textWrapping" w:clear="all"/>
      </w:r>
      <w:r w:rsidR="009C0EAE">
        <w:rPr>
          <w:sz w:val="24"/>
          <w:szCs w:val="24"/>
        </w:rPr>
        <w:t>4:00-8:0</w:t>
      </w:r>
      <w:r w:rsidR="004F6F3E">
        <w:rPr>
          <w:sz w:val="24"/>
          <w:szCs w:val="24"/>
        </w:rPr>
        <w:t>0pm</w:t>
      </w:r>
    </w:p>
    <w:p w:rsidR="009C0EAE" w:rsidRDefault="009C0EAE" w:rsidP="009C0EAE">
      <w:r>
        <w:t>The event includes a FREE buffet dinner with open bar, tours, and presentations.  Registration is open and available on a first-come, first-served basis.  Educators would be allowed to bring one guest.</w:t>
      </w:r>
    </w:p>
    <w:p w:rsidR="004F6F3E" w:rsidRDefault="004F6F3E">
      <w:pPr>
        <w:rPr>
          <w:sz w:val="24"/>
          <w:szCs w:val="24"/>
        </w:rPr>
      </w:pPr>
      <w:r>
        <w:rPr>
          <w:sz w:val="24"/>
          <w:szCs w:val="24"/>
        </w:rPr>
        <w:t>.3 SB-CEUs offered</w:t>
      </w:r>
      <w:r w:rsidR="005C7DF1">
        <w:rPr>
          <w:sz w:val="24"/>
          <w:szCs w:val="24"/>
        </w:rPr>
        <w:t xml:space="preserve"> through MCEE</w:t>
      </w:r>
      <w:r w:rsidR="006D5BAF">
        <w:rPr>
          <w:sz w:val="24"/>
          <w:szCs w:val="24"/>
        </w:rPr>
        <w:t xml:space="preserve"> ($5 registration fee paid to MCEE the night of the workshop)</w:t>
      </w:r>
    </w:p>
    <w:p w:rsidR="004F6F3E" w:rsidRDefault="004F6F3E" w:rsidP="004F6F3E">
      <w:r>
        <w:t>Location:  Federal Reserve Bank of Chicago-Detroit Branch, 1600 E. Warren Ave., Detroit, MI 48207</w:t>
      </w:r>
    </w:p>
    <w:p w:rsidR="004F6F3E" w:rsidRDefault="004F6F3E" w:rsidP="004F6F3E">
      <w:r>
        <w:t xml:space="preserve">The Federal Reserve Bank of Chicago-Detroit Branch would like to </w:t>
      </w:r>
      <w:r w:rsidR="00851DE3">
        <w:t>give educators some fresh ways in teaching and explaining the workings and mechanisms of the vaunted supply and demand curves.  After an introduction and refresher of supply and demand principles, Katy Gustafson, Farmington High School, will engage educators in an activity that can be used in the classroom to better explain and apply the concepts of supply and demand.</w:t>
      </w:r>
    </w:p>
    <w:p w:rsidR="004F6F3E" w:rsidRPr="004F6F3E" w:rsidRDefault="004F6F3E" w:rsidP="004F6F3E">
      <w:pPr>
        <w:rPr>
          <w:sz w:val="24"/>
          <w:szCs w:val="24"/>
        </w:rPr>
      </w:pPr>
      <w:bookmarkStart w:id="0" w:name="_GoBack"/>
      <w:bookmarkEnd w:id="0"/>
      <w:r>
        <w:t xml:space="preserve">For more information and registration, please contact Martin Lavelle at </w:t>
      </w:r>
      <w:hyperlink r:id="rId7" w:history="1">
        <w:r w:rsidRPr="00862920">
          <w:rPr>
            <w:rStyle w:val="Hyperlink"/>
          </w:rPr>
          <w:t>martin.lavelle@chi.frb.org</w:t>
        </w:r>
      </w:hyperlink>
      <w:r>
        <w:t xml:space="preserve"> or 313-964-6150</w:t>
      </w:r>
    </w:p>
    <w:sectPr w:rsidR="004F6F3E" w:rsidRPr="004F6F3E" w:rsidSect="00A82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97FBE"/>
    <w:multiLevelType w:val="hybridMultilevel"/>
    <w:tmpl w:val="5D0AB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3E"/>
    <w:rsid w:val="00072471"/>
    <w:rsid w:val="002B2A98"/>
    <w:rsid w:val="004F6F3E"/>
    <w:rsid w:val="005C7DF1"/>
    <w:rsid w:val="006D5BAF"/>
    <w:rsid w:val="007A6CFD"/>
    <w:rsid w:val="00851DE3"/>
    <w:rsid w:val="009C0EAE"/>
    <w:rsid w:val="00A82446"/>
    <w:rsid w:val="00C266A1"/>
    <w:rsid w:val="00DB68B3"/>
    <w:rsid w:val="00EB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4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F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6F3E"/>
    <w:rPr>
      <w:rFonts w:ascii="Tahoma" w:hAnsi="Tahoma" w:cs="Tahoma"/>
      <w:sz w:val="16"/>
      <w:szCs w:val="16"/>
    </w:rPr>
  </w:style>
  <w:style w:type="paragraph" w:styleId="ListParagraph">
    <w:name w:val="List Paragraph"/>
    <w:basedOn w:val="Normal"/>
    <w:uiPriority w:val="34"/>
    <w:qFormat/>
    <w:rsid w:val="004F6F3E"/>
    <w:pPr>
      <w:ind w:left="720"/>
      <w:contextualSpacing/>
    </w:pPr>
  </w:style>
  <w:style w:type="character" w:styleId="Hyperlink">
    <w:name w:val="Hyperlink"/>
    <w:uiPriority w:val="99"/>
    <w:unhideWhenUsed/>
    <w:rsid w:val="004F6F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4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F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6F3E"/>
    <w:rPr>
      <w:rFonts w:ascii="Tahoma" w:hAnsi="Tahoma" w:cs="Tahoma"/>
      <w:sz w:val="16"/>
      <w:szCs w:val="16"/>
    </w:rPr>
  </w:style>
  <w:style w:type="paragraph" w:styleId="ListParagraph">
    <w:name w:val="List Paragraph"/>
    <w:basedOn w:val="Normal"/>
    <w:uiPriority w:val="34"/>
    <w:qFormat/>
    <w:rsid w:val="004F6F3E"/>
    <w:pPr>
      <w:ind w:left="720"/>
      <w:contextualSpacing/>
    </w:pPr>
  </w:style>
  <w:style w:type="character" w:styleId="Hyperlink">
    <w:name w:val="Hyperlink"/>
    <w:uiPriority w:val="99"/>
    <w:unhideWhenUsed/>
    <w:rsid w:val="004F6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rtin.lavelle@chi.fr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1340</CharactersWithSpaces>
  <SharedDoc>false</SharedDoc>
  <HLinks>
    <vt:vector size="6" baseType="variant">
      <vt:variant>
        <vt:i4>7995459</vt:i4>
      </vt:variant>
      <vt:variant>
        <vt:i4>0</vt:i4>
      </vt:variant>
      <vt:variant>
        <vt:i4>0</vt:i4>
      </vt:variant>
      <vt:variant>
        <vt:i4>5</vt:i4>
      </vt:variant>
      <vt:variant>
        <vt:lpwstr>mailto:martin.lavelle@chi.frb.org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Z LaVelle</dc:creator>
  <cp:lastModifiedBy>Martin LaVelle</cp:lastModifiedBy>
  <cp:revision>2</cp:revision>
  <dcterms:created xsi:type="dcterms:W3CDTF">2013-02-05T17:13:00Z</dcterms:created>
  <dcterms:modified xsi:type="dcterms:W3CDTF">2013-02-05T17:13:00Z</dcterms:modified>
</cp:coreProperties>
</file>